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20A5">
      <w:pPr>
        <w:pStyle w:val="a8"/>
        <w:jc w:val="center"/>
        <w:rPr>
          <w:b/>
          <w:sz w:val="28"/>
          <w:szCs w:val="28"/>
        </w:rPr>
      </w:pPr>
    </w:p>
    <w:p w:rsidR="00000000" w:rsidRDefault="00ED20A5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Число и состав домохозяйств</w:t>
      </w:r>
    </w:p>
    <w:p w:rsidR="00000000" w:rsidRDefault="00ED20A5">
      <w:pPr>
        <w:pStyle w:val="a8"/>
        <w:jc w:val="center"/>
        <w:rPr>
          <w:b/>
          <w:sz w:val="28"/>
          <w:szCs w:val="28"/>
        </w:rPr>
      </w:pPr>
    </w:p>
    <w:p w:rsidR="00000000" w:rsidRDefault="00ED20A5">
      <w:pPr>
        <w:jc w:val="both"/>
        <w:rPr>
          <w:b/>
          <w:sz w:val="16"/>
          <w:szCs w:val="16"/>
          <w:lang w:val="en-US"/>
        </w:rPr>
      </w:pPr>
    </w:p>
    <w:p w:rsidR="00000000" w:rsidRDefault="00ED20A5">
      <w:pPr>
        <w:pStyle w:val="a4"/>
        <w:spacing w:line="240" w:lineRule="auto"/>
        <w:ind w:left="0" w:firstLine="709"/>
      </w:pPr>
      <w:r>
        <w:rPr>
          <w:sz w:val="28"/>
          <w:szCs w:val="28"/>
        </w:rPr>
        <w:t xml:space="preserve">Как и при переписи 2002 года, единицей учета было </w:t>
      </w:r>
      <w:r>
        <w:rPr>
          <w:bCs/>
          <w:sz w:val="28"/>
          <w:szCs w:val="28"/>
        </w:rPr>
        <w:t>домохозяйство</w:t>
      </w:r>
      <w:r>
        <w:rPr>
          <w:sz w:val="28"/>
          <w:szCs w:val="28"/>
        </w:rPr>
        <w:t xml:space="preserve">. В отличие от семьи домохозяйство может включать неродственников и состоять из одного человека. </w:t>
      </w:r>
    </w:p>
    <w:p w:rsidR="00000000" w:rsidRDefault="00ED20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Переписью 2010 года на территории Камчатского края было учтено </w:t>
      </w:r>
      <w:r>
        <w:rPr>
          <w:sz w:val="28"/>
          <w:szCs w:val="28"/>
        </w:rPr>
        <w:t>135 тыс. частных домохозяйств, в которых проживает  314 тыс. человек, или  98% всего населения края.</w:t>
      </w:r>
    </w:p>
    <w:p w:rsidR="00000000" w:rsidRDefault="00ED20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Невысокий средний размер домохозяйства (2,3 человека) обусловлен наличием большого числа домохозяйств, состоящих не более чем из 2 человек, такие домохозяй</w:t>
      </w:r>
      <w:r>
        <w:rPr>
          <w:sz w:val="28"/>
          <w:szCs w:val="28"/>
        </w:rPr>
        <w:t xml:space="preserve">ства составляют 60% всех частных домохозяйств Камчатского края.  </w:t>
      </w:r>
    </w:p>
    <w:p w:rsidR="00000000" w:rsidRDefault="00ED20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Камчатке – по 30% приходится на домохозяйства, состоящие из 1 и 2-х человек, почти четверть (23,3%) - из 3-х человек, 17% - из 4-х и более человек.</w:t>
      </w:r>
    </w:p>
    <w:p w:rsidR="00000000" w:rsidRDefault="00ED20A5">
      <w:pPr>
        <w:pStyle w:val="2"/>
        <w:spacing w:after="12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Среди домохозяйств, состоящих из двух и</w:t>
      </w:r>
      <w:r>
        <w:rPr>
          <w:b w:val="0"/>
          <w:sz w:val="28"/>
          <w:szCs w:val="28"/>
        </w:rPr>
        <w:t xml:space="preserve"> более человек, 44,3 тыс. домохозяйств (47,2%) имеют детей моложе 18 лет (в 2002 году - 55,7%). </w:t>
      </w:r>
    </w:p>
    <w:p w:rsidR="00000000" w:rsidRDefault="00ED20A5">
      <w:pPr>
        <w:pStyle w:val="2"/>
        <w:spacing w:after="120"/>
        <w:ind w:firstLine="709"/>
        <w:contextualSpacing/>
        <w:jc w:val="both"/>
        <w:rPr>
          <w:b w:val="0"/>
          <w:sz w:val="16"/>
          <w:szCs w:val="16"/>
        </w:rPr>
      </w:pPr>
    </w:p>
    <w:p w:rsidR="00000000" w:rsidRDefault="00ED20A5">
      <w:pPr>
        <w:pStyle w:val="2"/>
        <w:spacing w:before="1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Домохозяйства из 2-х и более человек </w:t>
      </w:r>
    </w:p>
    <w:p w:rsidR="00000000" w:rsidRDefault="00ED20A5">
      <w:pPr>
        <w:pStyle w:val="2"/>
        <w:spacing w:before="1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числу детей моложе 18 лет</w:t>
      </w:r>
    </w:p>
    <w:p w:rsidR="00000000" w:rsidRDefault="00ED20A5">
      <w:pPr>
        <w:pStyle w:val="2"/>
        <w:spacing w:before="120"/>
        <w:ind w:firstLine="720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(тысяч)</w:t>
      </w:r>
    </w:p>
    <w:p w:rsidR="00000000" w:rsidRDefault="00ED20A5">
      <w:pPr>
        <w:pStyle w:val="2"/>
        <w:spacing w:after="120"/>
        <w:ind w:firstLine="709"/>
        <w:contextualSpacing/>
        <w:jc w:val="both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27940</wp:posOffset>
            </wp:positionV>
            <wp:extent cx="5870575" cy="1968500"/>
            <wp:effectExtent l="19050" t="0" r="0" b="0"/>
            <wp:wrapNone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D20A5">
      <w:pPr>
        <w:pStyle w:val="2"/>
        <w:spacing w:after="120"/>
        <w:ind w:firstLine="709"/>
        <w:contextualSpacing/>
        <w:jc w:val="both"/>
        <w:rPr>
          <w:b w:val="0"/>
          <w:sz w:val="28"/>
          <w:szCs w:val="28"/>
        </w:rPr>
      </w:pPr>
    </w:p>
    <w:p w:rsidR="00000000" w:rsidRDefault="00ED20A5">
      <w:pPr>
        <w:pStyle w:val="2"/>
        <w:spacing w:after="120"/>
        <w:ind w:firstLine="709"/>
        <w:contextualSpacing/>
        <w:jc w:val="both"/>
        <w:rPr>
          <w:b w:val="0"/>
          <w:sz w:val="28"/>
          <w:szCs w:val="28"/>
        </w:rPr>
      </w:pPr>
    </w:p>
    <w:p w:rsidR="00000000" w:rsidRDefault="00ED20A5">
      <w:pPr>
        <w:pStyle w:val="2"/>
        <w:spacing w:after="120"/>
        <w:ind w:firstLine="709"/>
        <w:contextualSpacing/>
        <w:jc w:val="both"/>
        <w:rPr>
          <w:b w:val="0"/>
          <w:sz w:val="28"/>
          <w:szCs w:val="28"/>
        </w:rPr>
      </w:pPr>
    </w:p>
    <w:p w:rsidR="00000000" w:rsidRDefault="00ED20A5">
      <w:pPr>
        <w:pStyle w:val="2"/>
        <w:spacing w:after="120"/>
        <w:ind w:firstLine="709"/>
        <w:contextualSpacing/>
        <w:jc w:val="both"/>
        <w:rPr>
          <w:b w:val="0"/>
          <w:sz w:val="28"/>
          <w:szCs w:val="28"/>
        </w:rPr>
      </w:pPr>
    </w:p>
    <w:p w:rsidR="00000000" w:rsidRDefault="00ED20A5">
      <w:pPr>
        <w:pStyle w:val="2"/>
        <w:spacing w:after="120"/>
        <w:ind w:firstLine="709"/>
        <w:contextualSpacing/>
        <w:jc w:val="both"/>
        <w:rPr>
          <w:b w:val="0"/>
          <w:sz w:val="28"/>
          <w:szCs w:val="28"/>
        </w:rPr>
      </w:pPr>
    </w:p>
    <w:p w:rsidR="00000000" w:rsidRDefault="00ED20A5">
      <w:pPr>
        <w:pStyle w:val="2"/>
        <w:spacing w:after="120"/>
        <w:ind w:firstLine="709"/>
        <w:contextualSpacing/>
        <w:jc w:val="both"/>
        <w:rPr>
          <w:b w:val="0"/>
          <w:sz w:val="28"/>
          <w:szCs w:val="28"/>
        </w:rPr>
      </w:pPr>
    </w:p>
    <w:p w:rsidR="00000000" w:rsidRDefault="00ED20A5">
      <w:pPr>
        <w:pStyle w:val="2"/>
        <w:spacing w:after="120"/>
        <w:ind w:firstLine="709"/>
        <w:contextualSpacing/>
        <w:jc w:val="both"/>
        <w:rPr>
          <w:b w:val="0"/>
          <w:sz w:val="28"/>
          <w:szCs w:val="28"/>
        </w:rPr>
      </w:pPr>
    </w:p>
    <w:p w:rsidR="00000000" w:rsidRDefault="00ED20A5">
      <w:pPr>
        <w:pStyle w:val="2"/>
        <w:spacing w:after="120"/>
        <w:ind w:firstLine="709"/>
        <w:contextualSpacing/>
        <w:jc w:val="both"/>
        <w:rPr>
          <w:b w:val="0"/>
          <w:sz w:val="28"/>
          <w:szCs w:val="28"/>
        </w:rPr>
      </w:pPr>
    </w:p>
    <w:p w:rsidR="00000000" w:rsidRDefault="00ED20A5">
      <w:pPr>
        <w:pStyle w:val="2"/>
        <w:spacing w:after="120"/>
        <w:ind w:firstLine="709"/>
        <w:contextualSpacing/>
        <w:jc w:val="both"/>
        <w:rPr>
          <w:b w:val="0"/>
          <w:sz w:val="28"/>
          <w:szCs w:val="28"/>
        </w:rPr>
      </w:pPr>
    </w:p>
    <w:p w:rsidR="00000000" w:rsidRDefault="00ED20A5">
      <w:pPr>
        <w:pStyle w:val="2"/>
        <w:spacing w:after="120"/>
        <w:ind w:firstLine="709"/>
        <w:contextualSpacing/>
        <w:jc w:val="both"/>
        <w:rPr>
          <w:b w:val="0"/>
          <w:sz w:val="28"/>
          <w:szCs w:val="28"/>
        </w:rPr>
      </w:pPr>
    </w:p>
    <w:p w:rsidR="00000000" w:rsidRDefault="00ED20A5">
      <w:pPr>
        <w:pStyle w:val="2"/>
        <w:spacing w:before="120"/>
        <w:ind w:firstLine="72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межпереписной период общее число домохозяйств из двух и более челов</w:t>
      </w:r>
      <w:r>
        <w:rPr>
          <w:b w:val="0"/>
          <w:sz w:val="28"/>
          <w:szCs w:val="28"/>
        </w:rPr>
        <w:t>ек  сократилось в крае на 8%, из них на 22% снизилось число домохозяйств с детьми до 18 лет. На этом фоне почти на 10% увеличилось число домохозяйств, не имеющих детей до 18 лет (по РФ -  на 15%).</w:t>
      </w:r>
    </w:p>
    <w:p w:rsidR="00000000" w:rsidRDefault="00ED20A5">
      <w:pPr>
        <w:pStyle w:val="2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составе домохозяйств, как в городе, так и в селе, по-преж</w:t>
      </w:r>
      <w:r>
        <w:rPr>
          <w:b w:val="0"/>
          <w:sz w:val="28"/>
          <w:szCs w:val="28"/>
        </w:rPr>
        <w:t xml:space="preserve">нему преобладают домохозяйства с 1 ребенком. </w:t>
      </w:r>
    </w:p>
    <w:p w:rsidR="00000000" w:rsidRDefault="00ED2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коллективных домохозяйствах (это лица, проживающие в детских домах, школах-интернатах для детей-сирот и детей, оставшихся без попечения родителей, стационарных учреждениях социального обслуживания, казармах, </w:t>
      </w:r>
      <w:r>
        <w:rPr>
          <w:sz w:val="28"/>
          <w:szCs w:val="28"/>
        </w:rPr>
        <w:t xml:space="preserve">местах лишения свободы, монастырях и тому подобных специализированных учреждениях) учтено 7,8 тыс. человек, а в 2002 году – 13,2 тыс. человек. </w:t>
      </w:r>
    </w:p>
    <w:p w:rsidR="00000000" w:rsidRDefault="00ED2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переписи 2010 года было зафиксировано 31 домохозяйство бездомных (в 2002 году – 158).</w:t>
      </w:r>
    </w:p>
    <w:p w:rsidR="00000000" w:rsidRDefault="00ED20A5">
      <w:pPr>
        <w:ind w:firstLine="709"/>
        <w:jc w:val="both"/>
        <w:rPr>
          <w:sz w:val="28"/>
          <w:szCs w:val="28"/>
        </w:rPr>
      </w:pPr>
    </w:p>
    <w:p w:rsidR="00000000" w:rsidRDefault="00ED20A5">
      <w:pPr>
        <w:pBdr>
          <w:top w:val="single" w:sz="4" w:space="1" w:color="auto"/>
        </w:pBdr>
        <w:rPr>
          <w:lang w:val="en-US"/>
        </w:rPr>
      </w:pPr>
    </w:p>
    <w:p w:rsidR="00000000" w:rsidRDefault="00ED20A5">
      <w:pPr>
        <w:pStyle w:val="a3"/>
        <w:spacing w:before="0" w:beforeAutospacing="0" w:after="0" w:afterAutospacing="0"/>
        <w:jc w:val="right"/>
      </w:pPr>
      <w:r>
        <w:t>Территориальный орга</w:t>
      </w:r>
      <w:r>
        <w:t>н Федеральной службы</w:t>
      </w:r>
      <w:r>
        <w:br/>
        <w:t>государственной статистики по Камчатскому краю</w:t>
      </w:r>
    </w:p>
    <w:p w:rsidR="00000000" w:rsidRDefault="00ED20A5"/>
    <w:p w:rsidR="00ED20A5" w:rsidRDefault="00ED20A5">
      <w:pPr>
        <w:ind w:firstLine="709"/>
        <w:jc w:val="both"/>
        <w:rPr>
          <w:sz w:val="28"/>
          <w:szCs w:val="28"/>
        </w:rPr>
      </w:pPr>
    </w:p>
    <w:sectPr w:rsidR="00ED20A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A5" w:rsidRDefault="00ED20A5">
      <w:r>
        <w:separator/>
      </w:r>
    </w:p>
  </w:endnote>
  <w:endnote w:type="continuationSeparator" w:id="1">
    <w:p w:rsidR="00ED20A5" w:rsidRDefault="00ED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A5" w:rsidRDefault="00ED20A5">
      <w:r>
        <w:separator/>
      </w:r>
    </w:p>
  </w:footnote>
  <w:footnote w:type="continuationSeparator" w:id="1">
    <w:p w:rsidR="00ED20A5" w:rsidRDefault="00ED2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71D"/>
    <w:rsid w:val="00B1371D"/>
    <w:rsid w:val="00ED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pPr>
      <w:ind w:firstLine="900"/>
      <w:jc w:val="both"/>
    </w:pPr>
    <w:rPr>
      <w:rFonts w:ascii="Arial" w:hAnsi="Arial" w:cs="Arial"/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Pr>
      <w:rFonts w:ascii="Arial" w:eastAsia="Times New Roman" w:hAnsi="Arial" w:cs="Arial" w:hint="default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Pr>
      <w:b/>
      <w:bCs/>
      <w:sz w:val="22"/>
    </w:rPr>
  </w:style>
  <w:style w:type="character" w:customStyle="1" w:styleId="20">
    <w:name w:val="Основной текст 2 Знак"/>
    <w:basedOn w:val="a0"/>
    <w:link w:val="2"/>
    <w:semiHidden/>
    <w:locked/>
    <w:rPr>
      <w:rFonts w:ascii="Times New Roman" w:eastAsia="Times New Roman" w:hAnsi="Times New Roman" w:cs="Times New Roman" w:hint="default"/>
      <w:b/>
      <w:bCs/>
      <w:szCs w:val="24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styleId="a9">
    <w:name w:val="footnote reference"/>
    <w:basedOn w:val="a0"/>
    <w:semiHidden/>
    <w:unhideWhenUsed/>
    <w:rPr>
      <w:vertAlign w:val="superscript"/>
    </w:rPr>
  </w:style>
  <w:style w:type="table" w:styleId="aa">
    <w:name w:val="Table Grid"/>
    <w:basedOn w:val="a1"/>
    <w:uiPriority w:val="59"/>
    <w:pPr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stat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mozhaeva_ms</dc:creator>
  <cp:keywords/>
  <dc:description/>
  <cp:lastModifiedBy>P41_SumakovaEI</cp:lastModifiedBy>
  <cp:revision>2</cp:revision>
  <cp:lastPrinted>2012-03-05T23:38:00Z</cp:lastPrinted>
  <dcterms:created xsi:type="dcterms:W3CDTF">2018-12-24T04:01:00Z</dcterms:created>
  <dcterms:modified xsi:type="dcterms:W3CDTF">2018-12-24T04:01:00Z</dcterms:modified>
</cp:coreProperties>
</file>